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2DC7" w14:textId="77777777" w:rsidR="0013069C" w:rsidRPr="0013069C" w:rsidRDefault="0013069C" w:rsidP="0013069C">
      <w:pPr>
        <w:jc w:val="center"/>
        <w:rPr>
          <w:b/>
          <w:bCs/>
        </w:rPr>
      </w:pPr>
      <w:r w:rsidRPr="0013069C">
        <w:rPr>
          <w:b/>
          <w:bCs/>
        </w:rPr>
        <w:t>PASKAIDROJUMA RAKSTS</w:t>
      </w:r>
    </w:p>
    <w:p w14:paraId="7B268104" w14:textId="1641E44C" w:rsidR="00106D84" w:rsidRPr="00106D84" w:rsidRDefault="00106D84" w:rsidP="00106D84">
      <w:pPr>
        <w:jc w:val="center"/>
        <w:rPr>
          <w:b/>
          <w:bCs/>
        </w:rPr>
      </w:pPr>
      <w:r w:rsidRPr="00106D84">
        <w:rPr>
          <w:b/>
          <w:bCs/>
        </w:rPr>
        <w:t xml:space="preserve">Madonas novada pašvaldības 2024. gada </w:t>
      </w:r>
      <w:r w:rsidR="0013069C">
        <w:rPr>
          <w:b/>
          <w:bCs/>
        </w:rPr>
        <w:t>30</w:t>
      </w:r>
      <w:r w:rsidRPr="00106D84">
        <w:rPr>
          <w:b/>
          <w:bCs/>
        </w:rPr>
        <w:t xml:space="preserve">. </w:t>
      </w:r>
      <w:r w:rsidR="001B4CC0">
        <w:rPr>
          <w:b/>
          <w:bCs/>
        </w:rPr>
        <w:t>aprīļa</w:t>
      </w:r>
      <w:r w:rsidRPr="00106D84">
        <w:rPr>
          <w:b/>
          <w:bCs/>
        </w:rPr>
        <w:t xml:space="preserve"> saistoš</w:t>
      </w:r>
      <w:r w:rsidR="008E02A9">
        <w:rPr>
          <w:b/>
          <w:bCs/>
        </w:rPr>
        <w:t>ajiem</w:t>
      </w:r>
      <w:r w:rsidRPr="00106D84">
        <w:rPr>
          <w:b/>
          <w:bCs/>
        </w:rPr>
        <w:t xml:space="preserve"> noteikum</w:t>
      </w:r>
      <w:r w:rsidR="008E02A9">
        <w:rPr>
          <w:b/>
          <w:bCs/>
        </w:rPr>
        <w:t>iem</w:t>
      </w:r>
      <w:r w:rsidRPr="00106D84">
        <w:rPr>
          <w:b/>
          <w:bCs/>
        </w:rPr>
        <w:t xml:space="preserve"> Nr.</w:t>
      </w:r>
      <w:r w:rsidR="0013069C">
        <w:rPr>
          <w:b/>
          <w:bCs/>
        </w:rPr>
        <w:t xml:space="preserve"> 10</w:t>
      </w:r>
    </w:p>
    <w:p w14:paraId="01B7A20A" w14:textId="25E3603F" w:rsidR="00106D84" w:rsidRPr="00106D84" w:rsidRDefault="00106D84" w:rsidP="008E02A9">
      <w:pPr>
        <w:jc w:val="center"/>
        <w:rPr>
          <w:b/>
          <w:bCs/>
        </w:rPr>
      </w:pPr>
      <w:r w:rsidRPr="00106D84">
        <w:rPr>
          <w:b/>
          <w:bCs/>
        </w:rPr>
        <w:t>“</w:t>
      </w:r>
      <w:r w:rsidR="008E02A9" w:rsidRPr="008E02A9">
        <w:rPr>
          <w:b/>
          <w:bCs/>
        </w:rPr>
        <w:t>Interešu izglītības programmu licencēšanas kārtība</w:t>
      </w:r>
      <w:r w:rsidR="008E02A9">
        <w:rPr>
          <w:b/>
          <w:bCs/>
        </w:rPr>
        <w:t>”</w:t>
      </w:r>
    </w:p>
    <w:p w14:paraId="53DBC51F" w14:textId="77777777" w:rsidR="00106D84" w:rsidRDefault="00106D84" w:rsidP="00106D84">
      <w:pPr>
        <w:pStyle w:val="Pamatteksts"/>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445"/>
        <w:gridCol w:w="6610"/>
      </w:tblGrid>
      <w:tr w:rsidR="00106D84" w:rsidRPr="00106D84" w14:paraId="3DDBDB8F"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2A63059" w14:textId="77777777" w:rsidR="00106D84" w:rsidRPr="00106D84" w:rsidRDefault="00106D84" w:rsidP="00106D84">
            <w:pPr>
              <w:jc w:val="center"/>
              <w:rPr>
                <w:b/>
                <w:bCs/>
              </w:rPr>
            </w:pPr>
            <w:r w:rsidRPr="00106D84">
              <w:rPr>
                <w:b/>
                <w:bCs/>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9A856" w14:textId="7C5B7142" w:rsidR="00106D84" w:rsidRPr="00106D84" w:rsidRDefault="00106D84" w:rsidP="00106D84">
            <w:pPr>
              <w:jc w:val="center"/>
              <w:rPr>
                <w:b/>
                <w:bCs/>
              </w:rPr>
            </w:pPr>
            <w:r w:rsidRPr="00106D84">
              <w:rPr>
                <w:b/>
                <w:bCs/>
              </w:rPr>
              <w:t>Norādāmā informācija</w:t>
            </w:r>
          </w:p>
        </w:tc>
      </w:tr>
      <w:tr w:rsidR="00106D84" w:rsidRPr="00106D84" w14:paraId="1CAD37CE"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682E181" w14:textId="577573E4" w:rsidR="00106D84" w:rsidRPr="00106D84" w:rsidRDefault="00106D84" w:rsidP="00106D84">
            <w:r w:rsidRPr="00106D84">
              <w:t>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4D0DEA50" w14:textId="731C4C11" w:rsidR="00CA1B35" w:rsidRDefault="00CA1B35" w:rsidP="00CA1B35">
            <w:r>
              <w:t>2023.</w:t>
            </w:r>
            <w:r w:rsidR="00FF16BA">
              <w:t> </w:t>
            </w:r>
            <w:r>
              <w:t>gada 19.</w:t>
            </w:r>
            <w:r w:rsidR="00FF16BA">
              <w:t> </w:t>
            </w:r>
            <w:r>
              <w:t>jūlijā spēkā stājušies Ministru kabineta noteikumi Nr.</w:t>
            </w:r>
            <w:r w:rsidR="00FF16BA">
              <w:t> </w:t>
            </w:r>
            <w:r>
              <w:t>395 “Kārtība, kādā tiek izsniegtas atļaujas neformālās izglītības programmas īstenošanai”, kas regulē atļaujas neformālās izglītības programmu īstenošanai izsniegšanas kārtību. Tā kā Izglītības likuma 14.</w:t>
            </w:r>
            <w:r w:rsidR="00FF16BA">
              <w:t> </w:t>
            </w:r>
            <w:r>
              <w:t>panta 11.1</w:t>
            </w:r>
            <w:r w:rsidR="00FF16BA">
              <w:t> </w:t>
            </w:r>
            <w:r>
              <w:t>punktā noteikta Ministru kabineta kompetence noteikt kārtību, kādā tiek izsniegtas atļaujas neformālās izglītības programmu īstenošanai, pašvaldībām šāda kārtība ar saistošajiem noteikumiem vairs nav jānosaka.</w:t>
            </w:r>
          </w:p>
          <w:p w14:paraId="29E2DC46" w14:textId="1244E7A2" w:rsidR="00CA1B35" w:rsidRDefault="00CA1B35" w:rsidP="00CA1B35">
            <w:r>
              <w:t>Madonas novada pašvaldības dome 2022.</w:t>
            </w:r>
            <w:r w:rsidR="00FF16BA">
              <w:t> </w:t>
            </w:r>
            <w:r>
              <w:t>gada 31.</w:t>
            </w:r>
            <w:r w:rsidR="00FF16BA">
              <w:t> </w:t>
            </w:r>
            <w:r>
              <w:t>maijā ar lēmumu Nr.</w:t>
            </w:r>
            <w:r w:rsidR="00FF16BA">
              <w:t> </w:t>
            </w:r>
            <w:r>
              <w:t>327 (protokols Nr.</w:t>
            </w:r>
            <w:r w:rsidR="00FF16BA">
              <w:t> </w:t>
            </w:r>
            <w:r>
              <w:t>13, 4.</w:t>
            </w:r>
            <w:r w:rsidR="00FF16BA">
              <w:t> </w:t>
            </w:r>
            <w:r>
              <w:t>p.) apstiprinājusi Madonas novada pašvaldības saistošos noteikumus Nr.</w:t>
            </w:r>
            <w:r w:rsidR="00FF16BA">
              <w:t> </w:t>
            </w:r>
            <w:r>
              <w:t>18 “Interešu izglītības un pieaugušo neformālās izglītības programmu licencēšanas kārtība”, kas izdoti saskaņā ar likuma "Par pašvaldībām" 43.</w:t>
            </w:r>
            <w:r w:rsidR="00FF16BA">
              <w:t> </w:t>
            </w:r>
            <w:r>
              <w:t>panta trešo daļu, Izglītības likuma 46.</w:t>
            </w:r>
            <w:r w:rsidR="00FF16BA">
              <w:t> </w:t>
            </w:r>
            <w:r>
              <w:t>panta piekto daļu un 47.</w:t>
            </w:r>
            <w:r w:rsidR="00FF16BA">
              <w:t> </w:t>
            </w:r>
            <w:r>
              <w:t>panta trešo daļu.</w:t>
            </w:r>
          </w:p>
          <w:p w14:paraId="7F2941C4" w14:textId="77777777" w:rsidR="00CA1B35" w:rsidRDefault="00CA1B35" w:rsidP="00CA1B35">
            <w:r>
              <w:t>Ņemot vērā, ka Ministru kabinets izdevis un spēkā stājušies noteikumi, kas regulē atļaujas neformālās izglītības programmu īstenošanai izsniegšanas kārtību, nepieciešams aktualizēt Madonas novada pašvaldības saistošos noteikumus, kas nosaka interešu izglītības programmu licencēšanas kārtību.</w:t>
            </w:r>
          </w:p>
          <w:p w14:paraId="22A485C9" w14:textId="0FDF0964" w:rsidR="00106D84" w:rsidRPr="00106D84" w:rsidRDefault="00CA1B35" w:rsidP="00CA1B35">
            <w:r>
              <w:t>Saistošie noteikumi nosaka kārtību, kādā Madonas novada pašvaldība īsteno pašvaldības autonomo kompetenci gādāt par interešu izglītības pieejamību, izsniedzot licences privātpersonām, kas nav reģistrētas Izglītības iestāžu reģistrā, interešu izglītības programmu īstenošanai. Saistošie noteikumi nosaka programmas licencēšanai iesniegto dokumentu izvērtēšanas kārtību, lēmuma par licences izsniegšanas, licences termiņa pagarināšanas, licences izsniegšanas atteikuma vai licences anulēšanu pieņemšanas kārtību.</w:t>
            </w:r>
          </w:p>
        </w:tc>
      </w:tr>
      <w:tr w:rsidR="00106D84" w:rsidRPr="00106D84" w14:paraId="4E9A5F6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C428DC3" w14:textId="26FD1E05" w:rsidR="00106D84" w:rsidRPr="00106D84" w:rsidRDefault="00106D84" w:rsidP="00106D84">
            <w:r w:rsidRPr="00106D84">
              <w:t>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CC00C07" w14:textId="3AA583B9" w:rsidR="00106D84" w:rsidRPr="00106D84" w:rsidRDefault="00CA1B35" w:rsidP="00106D84">
            <w:r>
              <w:t>Par interešu izglītības programmas licences izsniegšanu nav paredzēta maksa, ietekme uz budžetu nav.</w:t>
            </w:r>
          </w:p>
        </w:tc>
      </w:tr>
      <w:tr w:rsidR="00106D84" w:rsidRPr="00106D84" w14:paraId="51D70A8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349E93A" w14:textId="64932766" w:rsidR="00106D84" w:rsidRPr="00106D84" w:rsidRDefault="00106D84" w:rsidP="00106D84">
            <w:r w:rsidRPr="00106D84">
              <w:t>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4B9297D1" w14:textId="4112E75D" w:rsidR="00106D84" w:rsidRPr="00106D84" w:rsidRDefault="00CA1B35" w:rsidP="007E0A6F">
            <w:r w:rsidRPr="00CA1B35">
              <w:t>Saistošo noteikumu īstenošanas rezultātā var tikt veicināta jaunu interešu izglītības programmu īstenošana, radot iespēju bērniem un jauniešiem apgūt jaunas prasmes</w:t>
            </w:r>
            <w:r w:rsidR="002F0FE3">
              <w:t xml:space="preserve"> darboties vienojošās interešu grupās</w:t>
            </w:r>
            <w:r w:rsidRPr="00CA1B35">
              <w:t>.</w:t>
            </w:r>
          </w:p>
        </w:tc>
      </w:tr>
      <w:tr w:rsidR="00106D84" w:rsidRPr="00106D84" w14:paraId="551D279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1BB1869" w14:textId="257DDEF3" w:rsidR="00106D84" w:rsidRPr="00106D84" w:rsidRDefault="00106D84" w:rsidP="00106D84">
            <w:r w:rsidRPr="00106D84">
              <w:t>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41A43F4C" w14:textId="7DFA4FF9" w:rsidR="00106D84" w:rsidRPr="00106D84" w:rsidRDefault="00106D84" w:rsidP="00106D84">
            <w:r w:rsidRPr="00106D84">
              <w:t xml:space="preserve">Lai saņemtu </w:t>
            </w:r>
            <w:r w:rsidR="00CA1B35">
              <w:t>licenci,</w:t>
            </w:r>
            <w:r w:rsidRPr="00106D84">
              <w:t xml:space="preserve"> jāiesniedz iesniegums</w:t>
            </w:r>
            <w:r w:rsidR="00CA1B35">
              <w:t xml:space="preserve"> un pamatojuma dokumenti</w:t>
            </w:r>
            <w:r w:rsidRPr="00106D84">
              <w:t>,</w:t>
            </w:r>
            <w:r w:rsidR="00CA1B35">
              <w:t xml:space="preserve"> lai pašvaldība gūtu pārliecību, ka interešu izglītības programmas īstenošanai ir tai nepieciešamais materiāltehniskais un personāla resurss</w:t>
            </w:r>
            <w:r w:rsidR="00343E90">
              <w:t>.</w:t>
            </w:r>
          </w:p>
        </w:tc>
      </w:tr>
      <w:tr w:rsidR="00106D84" w:rsidRPr="00106D84" w14:paraId="5AB9FDA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A83C129" w14:textId="4FEBD602" w:rsidR="00106D84" w:rsidRPr="00106D84" w:rsidRDefault="00106D84" w:rsidP="00106D84">
            <w:r w:rsidRPr="00106D84">
              <w:t>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B9639C9" w14:textId="77777777" w:rsidR="00106D84" w:rsidRPr="00106D84" w:rsidRDefault="00106D84" w:rsidP="00106D84">
            <w:r w:rsidRPr="00106D84">
              <w:t>Saistošajos noteikumos noteiktās kārtības izpildei un lēmumu pieņemšanai pašvaldībā netiks veidotas jaunas amata vienības.</w:t>
            </w:r>
          </w:p>
          <w:p w14:paraId="1D33791D" w14:textId="2DC86012" w:rsidR="00106D84" w:rsidRPr="00106D84" w:rsidRDefault="00106D84" w:rsidP="00106D84">
            <w:r w:rsidRPr="00106D84">
              <w:lastRenderedPageBreak/>
              <w:t>Saistošie noteikumi tiek izdoti</w:t>
            </w:r>
            <w:r>
              <w:t xml:space="preserve"> </w:t>
            </w:r>
            <w:r w:rsidRPr="00106D84">
              <w:t>Pašvaldību likuma</w:t>
            </w:r>
            <w:r>
              <w:t xml:space="preserve"> </w:t>
            </w:r>
            <w:r w:rsidRPr="00106D84">
              <w:t>4.</w:t>
            </w:r>
            <w:r w:rsidR="00343E90">
              <w:t> </w:t>
            </w:r>
            <w:r w:rsidRPr="00106D84">
              <w:t>panta</w:t>
            </w:r>
            <w:r>
              <w:t xml:space="preserve"> </w:t>
            </w:r>
            <w:r w:rsidRPr="00106D84">
              <w:t>pirmās daļ</w:t>
            </w:r>
            <w:r w:rsidR="00E02763">
              <w:t xml:space="preserve">ā </w:t>
            </w:r>
            <w:r w:rsidRPr="00106D84">
              <w:t>noteikto autonomo funkciju ietvaros.</w:t>
            </w:r>
          </w:p>
        </w:tc>
      </w:tr>
      <w:tr w:rsidR="00106D84" w:rsidRPr="00106D84" w14:paraId="51A87F89"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C444795" w14:textId="68DECA0B" w:rsidR="00106D84" w:rsidRPr="00106D84" w:rsidRDefault="00106D84" w:rsidP="00106D84">
            <w:r w:rsidRPr="00106D84">
              <w:lastRenderedPageBreak/>
              <w:t>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27AF226" w14:textId="1966ABF9" w:rsidR="00106D84" w:rsidRPr="00106D84" w:rsidRDefault="00106D84" w:rsidP="00106D84">
            <w:r w:rsidRPr="00106D84">
              <w:t xml:space="preserve">Lēmumu par </w:t>
            </w:r>
            <w:r w:rsidR="00CA1B35">
              <w:t>licences izdošanu</w:t>
            </w:r>
            <w:r w:rsidRPr="00106D84">
              <w:t xml:space="preserve"> pieņem </w:t>
            </w:r>
            <w:r w:rsidR="00E02763">
              <w:t>Madonas novada pašvaldības dome</w:t>
            </w:r>
            <w:r w:rsidR="00CA1B35">
              <w:t>s Izglītības un jaunatnes lietu komiteja</w:t>
            </w:r>
            <w:r w:rsidRPr="00106D84">
              <w:t xml:space="preserve">, </w:t>
            </w:r>
            <w:r w:rsidR="00CA1B35">
              <w:t>licenci izsniegšanai sagatavo Madonas novada Centrālās administrācijas Izglītības pārvalde</w:t>
            </w:r>
            <w:r w:rsidRPr="00106D84">
              <w:t>.</w:t>
            </w:r>
          </w:p>
        </w:tc>
      </w:tr>
      <w:tr w:rsidR="00106D84" w:rsidRPr="00106D84" w14:paraId="7C40CA1C"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8317B8B" w14:textId="45FA09EC" w:rsidR="00106D84" w:rsidRPr="00106D84" w:rsidRDefault="00106D84" w:rsidP="00106D84">
            <w:r w:rsidRPr="00106D84">
              <w:t>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D5D55FE" w14:textId="77777777" w:rsidR="00106D84" w:rsidRPr="00106D84" w:rsidRDefault="00106D84" w:rsidP="00106D84">
            <w:r w:rsidRPr="00106D84">
              <w:t>Saistošie noteikumi ir piemēroti iecerētā mērķa sasniegšanas nodrošināšanai un paredz tikai to, kas ir nepieciešams minētā mērķa sasniegšanai.</w:t>
            </w:r>
          </w:p>
          <w:p w14:paraId="70B8CA96" w14:textId="77777777" w:rsidR="00106D84" w:rsidRPr="00106D84" w:rsidRDefault="00106D84" w:rsidP="00106D84">
            <w:r w:rsidRPr="00106D84">
              <w:t>Pašvaldības izraudzītā rīcība ir atbilstoša augstākstāvošiem normatīviem aktiem.</w:t>
            </w:r>
          </w:p>
        </w:tc>
      </w:tr>
      <w:tr w:rsidR="00106D84" w:rsidRPr="00106D84" w14:paraId="6AEE328D"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C968A7B" w14:textId="245B7B3A" w:rsidR="00106D84" w:rsidRPr="00106D84" w:rsidRDefault="00106D84" w:rsidP="00106D84">
            <w:r w:rsidRPr="00106D84">
              <w:t>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64B89B2" w14:textId="481C344B" w:rsidR="00106D84" w:rsidRPr="00106D84" w:rsidRDefault="00106D84" w:rsidP="00106D84">
            <w:r w:rsidRPr="00106D84">
              <w:t>S</w:t>
            </w:r>
            <w:r w:rsidR="00A23305">
              <w:t>abiedrības viedokļa noskaidrošanai s</w:t>
            </w:r>
            <w:r w:rsidRPr="00106D84">
              <w:t>aistošo noteikumu projekts tik</w:t>
            </w:r>
            <w:r w:rsidR="00FF16BA">
              <w:t>a</w:t>
            </w:r>
            <w:r w:rsidRPr="00106D84">
              <w:t xml:space="preserve"> publicēts </w:t>
            </w:r>
            <w:r w:rsidR="00E02763">
              <w:t>Madonas</w:t>
            </w:r>
            <w:r w:rsidRPr="00106D84">
              <w:t xml:space="preserve"> novada pašvaldības </w:t>
            </w:r>
            <w:r w:rsidR="00E02763">
              <w:t xml:space="preserve">tīmekļvietnē </w:t>
            </w:r>
            <w:r w:rsidRPr="00106D84">
              <w:t>laikā no</w:t>
            </w:r>
            <w:r>
              <w:t xml:space="preserve"> </w:t>
            </w:r>
            <w:r w:rsidR="00A23305">
              <w:t>18</w:t>
            </w:r>
            <w:r w:rsidRPr="00106D84">
              <w:t>.</w:t>
            </w:r>
            <w:r w:rsidR="00E02763">
              <w:t>0</w:t>
            </w:r>
            <w:r w:rsidR="00A23305">
              <w:t>3</w:t>
            </w:r>
            <w:r w:rsidRPr="00106D84">
              <w:t>.202</w:t>
            </w:r>
            <w:r w:rsidR="00E02763">
              <w:t>4</w:t>
            </w:r>
            <w:r w:rsidRPr="00106D84">
              <w:t>.</w:t>
            </w:r>
            <w:r>
              <w:t xml:space="preserve"> </w:t>
            </w:r>
            <w:r w:rsidRPr="00106D84">
              <w:t xml:space="preserve">līdz </w:t>
            </w:r>
            <w:r w:rsidR="00A23305">
              <w:t>03</w:t>
            </w:r>
            <w:r w:rsidR="00E02763">
              <w:t>.</w:t>
            </w:r>
            <w:r w:rsidRPr="00106D84">
              <w:t>0</w:t>
            </w:r>
            <w:r w:rsidR="00A23305">
              <w:t>4</w:t>
            </w:r>
            <w:r w:rsidRPr="00106D84">
              <w:t>.202</w:t>
            </w:r>
            <w:r w:rsidR="00E02763">
              <w:t>4</w:t>
            </w:r>
            <w:r w:rsidRPr="00106D84">
              <w:t>.</w:t>
            </w:r>
            <w:r w:rsidR="00FF16BA">
              <w:t xml:space="preserve"> </w:t>
            </w:r>
            <w:r w:rsidR="00FF16BA" w:rsidRPr="00FF16BA">
              <w:t>Dokumenta publiskās apspriešanas periodā nav saņemti viedokļi, priekšlikumi vai komentāri par saistošajiem noteikumiem.</w:t>
            </w:r>
          </w:p>
        </w:tc>
      </w:tr>
    </w:tbl>
    <w:p w14:paraId="68073C8B" w14:textId="744AB0AD" w:rsidR="009D2668" w:rsidRDefault="009D2668"/>
    <w:p w14:paraId="7068C5D2" w14:textId="7E79F58F" w:rsidR="0013069C" w:rsidRDefault="0013069C" w:rsidP="0013069C">
      <w:pPr>
        <w:pStyle w:val="Pamatteksts"/>
      </w:pPr>
    </w:p>
    <w:p w14:paraId="27CE5AEC" w14:textId="3282DFD5" w:rsidR="0013069C" w:rsidRDefault="0013069C" w:rsidP="0013069C">
      <w:pPr>
        <w:pStyle w:val="Pamatteksts"/>
      </w:pPr>
    </w:p>
    <w:p w14:paraId="48FAB281" w14:textId="77777777" w:rsidR="0013069C" w:rsidRPr="0013069C" w:rsidRDefault="0013069C" w:rsidP="0013069C">
      <w:pPr>
        <w:ind w:firstLine="720"/>
        <w:jc w:val="both"/>
        <w:rPr>
          <w:kern w:val="0"/>
          <w:szCs w:val="24"/>
          <w14:ligatures w14:val="none"/>
        </w:rPr>
      </w:pPr>
      <w:r w:rsidRPr="0013069C">
        <w:rPr>
          <w:kern w:val="0"/>
          <w:szCs w:val="24"/>
          <w14:ligatures w14:val="none"/>
        </w:rPr>
        <w:t>Domes priekšsēdētājs</w:t>
      </w:r>
      <w:r w:rsidRPr="0013069C">
        <w:rPr>
          <w:kern w:val="0"/>
          <w:szCs w:val="24"/>
          <w14:ligatures w14:val="none"/>
        </w:rPr>
        <w:tab/>
      </w:r>
      <w:r w:rsidRPr="0013069C">
        <w:rPr>
          <w:kern w:val="0"/>
          <w:szCs w:val="24"/>
          <w14:ligatures w14:val="none"/>
        </w:rPr>
        <w:tab/>
      </w:r>
      <w:r w:rsidRPr="0013069C">
        <w:rPr>
          <w:kern w:val="0"/>
          <w:szCs w:val="24"/>
          <w14:ligatures w14:val="none"/>
        </w:rPr>
        <w:tab/>
      </w:r>
      <w:r w:rsidRPr="0013069C">
        <w:rPr>
          <w:kern w:val="0"/>
          <w:szCs w:val="24"/>
          <w14:ligatures w14:val="none"/>
        </w:rPr>
        <w:tab/>
      </w:r>
      <w:r w:rsidRPr="0013069C">
        <w:rPr>
          <w:kern w:val="0"/>
          <w:szCs w:val="24"/>
          <w14:ligatures w14:val="none"/>
        </w:rPr>
        <w:tab/>
        <w:t xml:space="preserve">             A. Lungevičs</w:t>
      </w:r>
      <w:r w:rsidRPr="0013069C">
        <w:rPr>
          <w:kern w:val="0"/>
          <w:szCs w:val="24"/>
          <w14:ligatures w14:val="none"/>
        </w:rPr>
        <w:tab/>
      </w:r>
    </w:p>
    <w:p w14:paraId="61D1CEE3" w14:textId="77777777" w:rsidR="0013069C" w:rsidRPr="0013069C" w:rsidRDefault="0013069C" w:rsidP="0013069C">
      <w:pPr>
        <w:pStyle w:val="Pamatteksts"/>
      </w:pPr>
    </w:p>
    <w:sectPr w:rsidR="0013069C" w:rsidRPr="0013069C" w:rsidSect="0013069C">
      <w:footerReference w:type="default" r:id="rId7"/>
      <w:pgSz w:w="11906" w:h="16838" w:code="9"/>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0322" w14:textId="77777777" w:rsidR="00F65BCD" w:rsidRDefault="00F65BCD" w:rsidP="0013069C">
      <w:r>
        <w:separator/>
      </w:r>
    </w:p>
  </w:endnote>
  <w:endnote w:type="continuationSeparator" w:id="0">
    <w:p w14:paraId="13B33FDF" w14:textId="77777777" w:rsidR="00F65BCD" w:rsidRDefault="00F65BCD" w:rsidP="0013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9EA8" w14:textId="624B3E6E" w:rsidR="0013069C" w:rsidRPr="0013069C" w:rsidRDefault="0013069C" w:rsidP="0013069C">
    <w:pPr>
      <w:pStyle w:val="Kjene"/>
      <w:rPr>
        <w:rFonts w:asciiTheme="minorHAnsi" w:eastAsiaTheme="minorHAnsi" w:hAnsiTheme="minorHAnsi" w:cstheme="minorBidi"/>
        <w:kern w:val="0"/>
        <w:sz w:val="22"/>
        <w:szCs w:val="22"/>
        <w:lang w:eastAsia="en-US"/>
        <w14:ligatures w14:val="none"/>
      </w:rPr>
    </w:pPr>
    <w:bookmarkStart w:id="0" w:name="_Hlk157067547"/>
    <w:r w:rsidRPr="0013069C">
      <w:rPr>
        <w:kern w:val="0"/>
        <w:sz w:val="20"/>
        <w:szCs w:val="20"/>
        <w:lang w:val="en-GB" w:eastAsia="en-US"/>
        <w14:ligatures w14:val="none"/>
      </w:rPr>
      <w:t>DOKUMENTS PARAKSTĪTS AR DROŠU ELEKTRONISKO PARAKSTU UN SATUR LAIKA ZĪMOGU</w:t>
    </w:r>
  </w:p>
  <w:bookmarkEnd w:id="0"/>
  <w:p w14:paraId="5B0873C3" w14:textId="77777777" w:rsidR="0013069C" w:rsidRPr="0013069C" w:rsidRDefault="0013069C" w:rsidP="0013069C">
    <w:pPr>
      <w:tabs>
        <w:tab w:val="center" w:pos="4153"/>
        <w:tab w:val="right" w:pos="8306"/>
      </w:tabs>
      <w:rPr>
        <w:rFonts w:asciiTheme="minorHAnsi" w:eastAsiaTheme="minorHAnsi" w:hAnsiTheme="minorHAnsi" w:cstheme="minorBidi"/>
        <w:kern w:val="0"/>
        <w:sz w:val="22"/>
        <w:szCs w:val="22"/>
        <w:lang w:eastAsia="en-US"/>
        <w14:ligatures w14:val="none"/>
      </w:rPr>
    </w:pPr>
  </w:p>
  <w:p w14:paraId="1124AFD7" w14:textId="214EACE3" w:rsidR="0013069C" w:rsidRDefault="0013069C">
    <w:pPr>
      <w:pStyle w:val="Kjene"/>
    </w:pPr>
  </w:p>
  <w:p w14:paraId="31903849" w14:textId="77777777" w:rsidR="0013069C" w:rsidRDefault="001306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53BE" w14:textId="77777777" w:rsidR="00F65BCD" w:rsidRDefault="00F65BCD" w:rsidP="0013069C">
      <w:r>
        <w:separator/>
      </w:r>
    </w:p>
  </w:footnote>
  <w:footnote w:type="continuationSeparator" w:id="0">
    <w:p w14:paraId="432521F1" w14:textId="77777777" w:rsidR="00F65BCD" w:rsidRDefault="00F65BCD" w:rsidP="0013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E53341"/>
    <w:multiLevelType w:val="hybridMultilevel"/>
    <w:tmpl w:val="EDAA5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84"/>
    <w:rsid w:val="00042678"/>
    <w:rsid w:val="00106D84"/>
    <w:rsid w:val="0013069C"/>
    <w:rsid w:val="001651FB"/>
    <w:rsid w:val="001B4CC0"/>
    <w:rsid w:val="001D211A"/>
    <w:rsid w:val="00245E22"/>
    <w:rsid w:val="002F0FE3"/>
    <w:rsid w:val="00343E90"/>
    <w:rsid w:val="003670FB"/>
    <w:rsid w:val="0044744F"/>
    <w:rsid w:val="00521ADC"/>
    <w:rsid w:val="007E0A6F"/>
    <w:rsid w:val="00822082"/>
    <w:rsid w:val="008D7233"/>
    <w:rsid w:val="008E02A9"/>
    <w:rsid w:val="009D2668"/>
    <w:rsid w:val="00A23305"/>
    <w:rsid w:val="00BC6FA1"/>
    <w:rsid w:val="00C03721"/>
    <w:rsid w:val="00C03BE0"/>
    <w:rsid w:val="00CA1B35"/>
    <w:rsid w:val="00DE7D77"/>
    <w:rsid w:val="00E02763"/>
    <w:rsid w:val="00E10169"/>
    <w:rsid w:val="00F110AF"/>
    <w:rsid w:val="00F46697"/>
    <w:rsid w:val="00F65BCD"/>
    <w:rsid w:val="00FF1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7D1"/>
  <w15:chartTrackingRefBased/>
  <w15:docId w15:val="{BEEB3C75-7DC4-42F9-B9DC-87E969C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521ADC"/>
    <w:pPr>
      <w:spacing w:after="120"/>
    </w:pPr>
  </w:style>
  <w:style w:type="character" w:customStyle="1" w:styleId="PamattekstsRakstz">
    <w:name w:val="Pamatteksts Rakstz."/>
    <w:basedOn w:val="Noklusjumarindkopasfonts"/>
    <w:link w:val="Pamatteksts"/>
    <w:uiPriority w:val="99"/>
    <w:semiHidden/>
    <w:rsid w:val="00521ADC"/>
    <w:rPr>
      <w:rFonts w:eastAsia="Times New Roman" w:cs="Times New Roman"/>
      <w:szCs w:val="21"/>
      <w:lang w:eastAsia="lv-LV"/>
    </w:rPr>
  </w:style>
  <w:style w:type="character" w:styleId="Hipersaite">
    <w:name w:val="Hyperlink"/>
    <w:basedOn w:val="Noklusjumarindkopasfonts"/>
    <w:uiPriority w:val="99"/>
    <w:unhideWhenUsed/>
    <w:rsid w:val="00106D84"/>
    <w:rPr>
      <w:color w:val="0563C1" w:themeColor="hyperlink"/>
      <w:u w:val="single"/>
    </w:rPr>
  </w:style>
  <w:style w:type="character" w:styleId="Neatrisintapieminana">
    <w:name w:val="Unresolved Mention"/>
    <w:basedOn w:val="Noklusjumarindkopasfonts"/>
    <w:uiPriority w:val="99"/>
    <w:semiHidden/>
    <w:unhideWhenUsed/>
    <w:rsid w:val="00106D84"/>
    <w:rPr>
      <w:color w:val="605E5C"/>
      <w:shd w:val="clear" w:color="auto" w:fill="E1DFDD"/>
    </w:rPr>
  </w:style>
  <w:style w:type="paragraph" w:styleId="Sarakstarindkopa">
    <w:name w:val="List Paragraph"/>
    <w:basedOn w:val="Parasts"/>
    <w:uiPriority w:val="34"/>
    <w:qFormat/>
    <w:rsid w:val="007E0A6F"/>
    <w:pPr>
      <w:ind w:left="720"/>
      <w:contextualSpacing/>
    </w:pPr>
  </w:style>
  <w:style w:type="paragraph" w:styleId="Galvene">
    <w:name w:val="header"/>
    <w:basedOn w:val="Parasts"/>
    <w:link w:val="GalveneRakstz"/>
    <w:uiPriority w:val="99"/>
    <w:unhideWhenUsed/>
    <w:rsid w:val="0013069C"/>
    <w:pPr>
      <w:tabs>
        <w:tab w:val="center" w:pos="4153"/>
        <w:tab w:val="right" w:pos="8306"/>
      </w:tabs>
    </w:pPr>
  </w:style>
  <w:style w:type="character" w:customStyle="1" w:styleId="GalveneRakstz">
    <w:name w:val="Galvene Rakstz."/>
    <w:basedOn w:val="Noklusjumarindkopasfonts"/>
    <w:link w:val="Galvene"/>
    <w:uiPriority w:val="99"/>
    <w:rsid w:val="0013069C"/>
    <w:rPr>
      <w:rFonts w:cs="Times New Roman"/>
      <w:szCs w:val="21"/>
      <w:lang w:eastAsia="lv-LV"/>
    </w:rPr>
  </w:style>
  <w:style w:type="paragraph" w:styleId="Kjene">
    <w:name w:val="footer"/>
    <w:basedOn w:val="Parasts"/>
    <w:link w:val="KjeneRakstz"/>
    <w:uiPriority w:val="99"/>
    <w:unhideWhenUsed/>
    <w:rsid w:val="0013069C"/>
    <w:pPr>
      <w:tabs>
        <w:tab w:val="center" w:pos="4153"/>
        <w:tab w:val="right" w:pos="8306"/>
      </w:tabs>
    </w:pPr>
  </w:style>
  <w:style w:type="character" w:customStyle="1" w:styleId="KjeneRakstz">
    <w:name w:val="Kājene Rakstz."/>
    <w:basedOn w:val="Noklusjumarindkopasfonts"/>
    <w:link w:val="Kjene"/>
    <w:uiPriority w:val="99"/>
    <w:rsid w:val="0013069C"/>
    <w:rPr>
      <w:rFonts w:cs="Times New Roman"/>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2499</Words>
  <Characters>1425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DaceC</cp:lastModifiedBy>
  <cp:revision>6</cp:revision>
  <dcterms:created xsi:type="dcterms:W3CDTF">2024-03-13T15:12:00Z</dcterms:created>
  <dcterms:modified xsi:type="dcterms:W3CDTF">2024-04-30T10:12:00Z</dcterms:modified>
</cp:coreProperties>
</file>